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A9A12" w14:textId="0D21A498" w:rsidR="002557EB" w:rsidRDefault="002557EB" w:rsidP="002557EB">
      <w:pPr>
        <w:spacing w:after="0"/>
        <w:rPr>
          <w:b/>
          <w:bCs/>
          <w:u w:val="single"/>
        </w:rPr>
      </w:pPr>
      <w:r>
        <w:rPr>
          <w:b/>
          <w:bCs/>
          <w:u w:val="single"/>
        </w:rPr>
        <w:t>ANNUAL GENERAL MEETING OF DOWNTOWN SUDBURY BIA</w:t>
      </w:r>
    </w:p>
    <w:p w14:paraId="3F39B697" w14:textId="50E70A59" w:rsidR="002557EB" w:rsidRDefault="002557EB" w:rsidP="002557EB">
      <w:pPr>
        <w:spacing w:after="0"/>
        <w:rPr>
          <w:sz w:val="22"/>
          <w:szCs w:val="22"/>
        </w:rPr>
      </w:pPr>
      <w:r>
        <w:rPr>
          <w:sz w:val="22"/>
          <w:szCs w:val="22"/>
        </w:rPr>
        <w:t>Thursday, February 27, 2025</w:t>
      </w:r>
    </w:p>
    <w:p w14:paraId="63C4DC0F" w14:textId="586CA51E" w:rsidR="002557EB" w:rsidRDefault="002557EB" w:rsidP="002557EB">
      <w:pPr>
        <w:spacing w:after="0"/>
        <w:rPr>
          <w:sz w:val="22"/>
          <w:szCs w:val="22"/>
        </w:rPr>
      </w:pPr>
      <w:r>
        <w:rPr>
          <w:sz w:val="22"/>
          <w:szCs w:val="22"/>
        </w:rPr>
        <w:t>Place des Arts</w:t>
      </w:r>
    </w:p>
    <w:p w14:paraId="41936A1C" w14:textId="77777777" w:rsidR="002557EB" w:rsidRDefault="002557EB" w:rsidP="002557EB">
      <w:pPr>
        <w:spacing w:after="0"/>
        <w:rPr>
          <w:sz w:val="22"/>
          <w:szCs w:val="22"/>
        </w:rPr>
      </w:pPr>
    </w:p>
    <w:p w14:paraId="5DEA7313" w14:textId="5047BD84" w:rsidR="002557EB" w:rsidRDefault="002557EB" w:rsidP="002557EB">
      <w:pPr>
        <w:spacing w:after="0"/>
        <w:rPr>
          <w:b/>
          <w:bCs/>
          <w:sz w:val="22"/>
          <w:szCs w:val="22"/>
          <w:u w:val="single"/>
        </w:rPr>
      </w:pPr>
      <w:r>
        <w:rPr>
          <w:b/>
          <w:bCs/>
          <w:sz w:val="22"/>
          <w:szCs w:val="22"/>
          <w:u w:val="single"/>
        </w:rPr>
        <w:t>A SPECIAL MEETING OF THE BOARD HELD AT 6:00 P.M.</w:t>
      </w:r>
    </w:p>
    <w:p w14:paraId="4E8BEDA5" w14:textId="5CFBDE5F" w:rsidR="002557EB" w:rsidRDefault="002557EB" w:rsidP="002557EB">
      <w:pPr>
        <w:spacing w:after="0"/>
        <w:rPr>
          <w:b/>
          <w:bCs/>
          <w:sz w:val="22"/>
          <w:szCs w:val="22"/>
          <w:u w:val="single"/>
        </w:rPr>
      </w:pPr>
      <w:r>
        <w:rPr>
          <w:b/>
          <w:bCs/>
          <w:sz w:val="22"/>
          <w:szCs w:val="22"/>
          <w:u w:val="single"/>
        </w:rPr>
        <w:t>K. MACISAAC &amp; E. DANYLIW IN THE CHAIR.</w:t>
      </w:r>
    </w:p>
    <w:p w14:paraId="12EA7732" w14:textId="77777777" w:rsidR="002557EB" w:rsidRDefault="002557EB" w:rsidP="002557EB">
      <w:pPr>
        <w:spacing w:after="0"/>
        <w:rPr>
          <w:b/>
          <w:bCs/>
          <w:sz w:val="22"/>
          <w:szCs w:val="22"/>
          <w:u w:val="single"/>
        </w:rPr>
      </w:pPr>
    </w:p>
    <w:p w14:paraId="2C607083" w14:textId="32F96B4B" w:rsidR="002557EB" w:rsidRDefault="002557EB" w:rsidP="002557EB">
      <w:pPr>
        <w:spacing w:after="0"/>
        <w:rPr>
          <w:b/>
          <w:bCs/>
          <w:sz w:val="22"/>
          <w:szCs w:val="22"/>
          <w:u w:val="single"/>
        </w:rPr>
      </w:pPr>
      <w:r>
        <w:rPr>
          <w:b/>
          <w:bCs/>
          <w:sz w:val="22"/>
          <w:szCs w:val="22"/>
          <w:u w:val="single"/>
        </w:rPr>
        <w:t>PRESENT</w:t>
      </w:r>
    </w:p>
    <w:p w14:paraId="0353CF96" w14:textId="4D909975" w:rsidR="002557EB" w:rsidRDefault="002557EB" w:rsidP="002557EB">
      <w:pPr>
        <w:spacing w:after="0"/>
        <w:rPr>
          <w:sz w:val="22"/>
          <w:szCs w:val="22"/>
          <w:lang w:val="fr-FR"/>
        </w:rPr>
      </w:pPr>
      <w:r w:rsidRPr="002557EB">
        <w:rPr>
          <w:sz w:val="22"/>
          <w:szCs w:val="22"/>
          <w:lang w:val="fr-FR"/>
        </w:rPr>
        <w:t>B. Deisinger, D. Zulich, D. Guillemette</w:t>
      </w:r>
      <w:r>
        <w:rPr>
          <w:sz w:val="22"/>
          <w:szCs w:val="22"/>
          <w:lang w:val="fr-FR"/>
        </w:rPr>
        <w:t>, F. Cormier</w:t>
      </w:r>
    </w:p>
    <w:p w14:paraId="4985561A" w14:textId="77777777" w:rsidR="002557EB" w:rsidRDefault="002557EB" w:rsidP="002557EB">
      <w:pPr>
        <w:spacing w:after="0"/>
        <w:rPr>
          <w:sz w:val="22"/>
          <w:szCs w:val="22"/>
          <w:lang w:val="fr-FR"/>
        </w:rPr>
      </w:pPr>
    </w:p>
    <w:p w14:paraId="40932CBE" w14:textId="07501315" w:rsidR="002557EB" w:rsidRDefault="002557EB" w:rsidP="002557EB">
      <w:pPr>
        <w:spacing w:after="0"/>
        <w:rPr>
          <w:b/>
          <w:bCs/>
          <w:sz w:val="22"/>
          <w:szCs w:val="22"/>
          <w:u w:val="single"/>
          <w:lang w:val="fr-FR"/>
        </w:rPr>
      </w:pPr>
      <w:r>
        <w:rPr>
          <w:b/>
          <w:bCs/>
          <w:sz w:val="22"/>
          <w:szCs w:val="22"/>
          <w:u w:val="single"/>
          <w:lang w:val="fr-FR"/>
        </w:rPr>
        <w:t>REGRETS</w:t>
      </w:r>
    </w:p>
    <w:p w14:paraId="5555C1CE" w14:textId="4132D65B" w:rsidR="002557EB" w:rsidRDefault="002557EB" w:rsidP="002557EB">
      <w:pPr>
        <w:spacing w:after="0"/>
        <w:rPr>
          <w:sz w:val="22"/>
          <w:szCs w:val="22"/>
        </w:rPr>
      </w:pPr>
      <w:r w:rsidRPr="002557EB">
        <w:rPr>
          <w:sz w:val="22"/>
          <w:szCs w:val="22"/>
        </w:rPr>
        <w:t>N. Labbee, T. Sutton, G.</w:t>
      </w:r>
      <w:r>
        <w:rPr>
          <w:sz w:val="22"/>
          <w:szCs w:val="22"/>
        </w:rPr>
        <w:t xml:space="preserve"> McAusland, W. Watson</w:t>
      </w:r>
    </w:p>
    <w:p w14:paraId="440787C5" w14:textId="77777777" w:rsidR="002557EB" w:rsidRDefault="002557EB" w:rsidP="002557EB">
      <w:pPr>
        <w:spacing w:after="0"/>
        <w:rPr>
          <w:sz w:val="22"/>
          <w:szCs w:val="22"/>
        </w:rPr>
      </w:pPr>
    </w:p>
    <w:p w14:paraId="7787AE6C" w14:textId="7688BDA2" w:rsidR="002557EB" w:rsidRDefault="002557EB" w:rsidP="002557EB">
      <w:pPr>
        <w:spacing w:after="0"/>
        <w:rPr>
          <w:b/>
          <w:bCs/>
          <w:sz w:val="22"/>
          <w:szCs w:val="22"/>
          <w:u w:val="single"/>
        </w:rPr>
      </w:pPr>
      <w:proofErr w:type="gramStart"/>
      <w:r>
        <w:rPr>
          <w:b/>
          <w:bCs/>
          <w:sz w:val="22"/>
          <w:szCs w:val="22"/>
          <w:u w:val="single"/>
        </w:rPr>
        <w:t>ALSO</w:t>
      </w:r>
      <w:proofErr w:type="gramEnd"/>
      <w:r>
        <w:rPr>
          <w:b/>
          <w:bCs/>
          <w:sz w:val="22"/>
          <w:szCs w:val="22"/>
          <w:u w:val="single"/>
        </w:rPr>
        <w:t xml:space="preserve"> PRESENT</w:t>
      </w:r>
    </w:p>
    <w:p w14:paraId="06AA6A9D" w14:textId="5A8ED333" w:rsidR="002557EB" w:rsidRDefault="002557EB" w:rsidP="002557EB">
      <w:pPr>
        <w:spacing w:after="0"/>
        <w:rPr>
          <w:sz w:val="22"/>
          <w:szCs w:val="22"/>
        </w:rPr>
      </w:pPr>
      <w:r>
        <w:rPr>
          <w:sz w:val="22"/>
          <w:szCs w:val="22"/>
        </w:rPr>
        <w:t xml:space="preserve">J. MacIntyre </w:t>
      </w:r>
      <w:r>
        <w:rPr>
          <w:sz w:val="22"/>
          <w:szCs w:val="22"/>
        </w:rPr>
        <w:tab/>
        <w:t>Executive Director</w:t>
      </w:r>
    </w:p>
    <w:p w14:paraId="759B73C6" w14:textId="26C427CA" w:rsidR="002557EB" w:rsidRDefault="002557EB" w:rsidP="002557EB">
      <w:pPr>
        <w:spacing w:after="0"/>
        <w:rPr>
          <w:sz w:val="22"/>
          <w:szCs w:val="22"/>
        </w:rPr>
      </w:pPr>
      <w:r>
        <w:rPr>
          <w:sz w:val="22"/>
          <w:szCs w:val="22"/>
        </w:rPr>
        <w:t>E. Lapointe</w:t>
      </w:r>
      <w:r>
        <w:rPr>
          <w:sz w:val="22"/>
          <w:szCs w:val="22"/>
        </w:rPr>
        <w:tab/>
        <w:t>Project Manager &amp; Communications</w:t>
      </w:r>
    </w:p>
    <w:p w14:paraId="35A0D280" w14:textId="0614DA42" w:rsidR="002557EB" w:rsidRDefault="002557EB" w:rsidP="002557EB">
      <w:pPr>
        <w:spacing w:after="0"/>
        <w:rPr>
          <w:sz w:val="22"/>
          <w:szCs w:val="22"/>
        </w:rPr>
      </w:pPr>
      <w:r>
        <w:rPr>
          <w:sz w:val="22"/>
          <w:szCs w:val="22"/>
        </w:rPr>
        <w:t>M. Luoma</w:t>
      </w:r>
      <w:r>
        <w:rPr>
          <w:sz w:val="22"/>
          <w:szCs w:val="22"/>
        </w:rPr>
        <w:tab/>
        <w:t>Advisor</w:t>
      </w:r>
    </w:p>
    <w:p w14:paraId="1DAC7D36" w14:textId="7E593322" w:rsidR="002557EB" w:rsidRDefault="002557EB" w:rsidP="002557EB">
      <w:pPr>
        <w:spacing w:after="0"/>
        <w:rPr>
          <w:sz w:val="22"/>
          <w:szCs w:val="22"/>
        </w:rPr>
      </w:pPr>
      <w:r>
        <w:rPr>
          <w:sz w:val="22"/>
          <w:szCs w:val="22"/>
        </w:rPr>
        <w:t>Downtown Members</w:t>
      </w:r>
    </w:p>
    <w:p w14:paraId="39A4B6F9" w14:textId="77777777" w:rsidR="002557EB" w:rsidRDefault="002557EB" w:rsidP="002557EB">
      <w:pPr>
        <w:spacing w:after="0"/>
        <w:rPr>
          <w:sz w:val="22"/>
          <w:szCs w:val="22"/>
        </w:rPr>
      </w:pPr>
    </w:p>
    <w:p w14:paraId="16F6297F" w14:textId="56BCAB5D" w:rsidR="002557EB" w:rsidRDefault="002557EB" w:rsidP="002557EB">
      <w:pPr>
        <w:spacing w:after="0"/>
        <w:rPr>
          <w:b/>
          <w:bCs/>
          <w:sz w:val="22"/>
          <w:szCs w:val="22"/>
          <w:u w:val="single"/>
        </w:rPr>
      </w:pPr>
      <w:r>
        <w:rPr>
          <w:b/>
          <w:bCs/>
          <w:sz w:val="22"/>
          <w:szCs w:val="22"/>
          <w:u w:val="single"/>
        </w:rPr>
        <w:t>WELCOME &amp; INTRODUCTIONS</w:t>
      </w:r>
    </w:p>
    <w:p w14:paraId="69503A30" w14:textId="2E1AA3BF" w:rsidR="002557EB" w:rsidRDefault="002557EB" w:rsidP="002557EB">
      <w:pPr>
        <w:spacing w:after="0"/>
        <w:rPr>
          <w:sz w:val="22"/>
          <w:szCs w:val="22"/>
        </w:rPr>
      </w:pPr>
      <w:r>
        <w:rPr>
          <w:sz w:val="22"/>
          <w:szCs w:val="22"/>
        </w:rPr>
        <w:t xml:space="preserve">K. MacIsaac welcomed </w:t>
      </w:r>
      <w:r w:rsidR="0019353B">
        <w:rPr>
          <w:sz w:val="22"/>
          <w:szCs w:val="22"/>
        </w:rPr>
        <w:t>M</w:t>
      </w:r>
      <w:r>
        <w:rPr>
          <w:sz w:val="22"/>
          <w:szCs w:val="22"/>
        </w:rPr>
        <w:t>embers and guests and took the opportunity to introduce Directors of the Board and Staff, as well as outlining the itinerary for the evening</w:t>
      </w:r>
      <w:r w:rsidR="00E4499D">
        <w:rPr>
          <w:sz w:val="22"/>
          <w:szCs w:val="22"/>
        </w:rPr>
        <w:t xml:space="preserve"> (</w:t>
      </w:r>
      <w:r w:rsidR="002C1AA2">
        <w:rPr>
          <w:sz w:val="22"/>
          <w:szCs w:val="22"/>
        </w:rPr>
        <w:t>circulated)</w:t>
      </w:r>
      <w:r>
        <w:rPr>
          <w:sz w:val="22"/>
          <w:szCs w:val="22"/>
        </w:rPr>
        <w:t xml:space="preserve">. It was further noted that there would be a slight adjustment to the </w:t>
      </w:r>
      <w:proofErr w:type="gramStart"/>
      <w:r>
        <w:rPr>
          <w:sz w:val="22"/>
          <w:szCs w:val="22"/>
        </w:rPr>
        <w:t>Agenda</w:t>
      </w:r>
      <w:proofErr w:type="gramEnd"/>
      <w:r>
        <w:rPr>
          <w:sz w:val="22"/>
          <w:szCs w:val="22"/>
        </w:rPr>
        <w:t>. As he had a time commitment, Mayor Lefebvre was moved up in the program.</w:t>
      </w:r>
    </w:p>
    <w:p w14:paraId="6544EA13" w14:textId="77777777" w:rsidR="002557EB" w:rsidRDefault="002557EB" w:rsidP="002557EB">
      <w:pPr>
        <w:spacing w:after="0"/>
        <w:rPr>
          <w:sz w:val="22"/>
          <w:szCs w:val="22"/>
        </w:rPr>
      </w:pPr>
    </w:p>
    <w:p w14:paraId="421D610B" w14:textId="07775A38" w:rsidR="002557EB" w:rsidRDefault="002557EB" w:rsidP="002557EB">
      <w:pPr>
        <w:spacing w:after="0"/>
        <w:rPr>
          <w:b/>
          <w:bCs/>
          <w:sz w:val="22"/>
          <w:szCs w:val="22"/>
          <w:u w:val="single"/>
        </w:rPr>
      </w:pPr>
      <w:r>
        <w:rPr>
          <w:b/>
          <w:bCs/>
          <w:sz w:val="22"/>
          <w:szCs w:val="22"/>
          <w:u w:val="single"/>
        </w:rPr>
        <w:t>GUEST – MAYOR PAUL LEFEBVRE</w:t>
      </w:r>
    </w:p>
    <w:p w14:paraId="3117299A" w14:textId="4F08A3A3" w:rsidR="002557EB" w:rsidRDefault="002557EB" w:rsidP="002557EB">
      <w:pPr>
        <w:spacing w:after="0"/>
        <w:rPr>
          <w:sz w:val="22"/>
          <w:szCs w:val="22"/>
        </w:rPr>
      </w:pPr>
      <w:r>
        <w:rPr>
          <w:sz w:val="22"/>
          <w:szCs w:val="22"/>
        </w:rPr>
        <w:t>Mayor Lefebvre took this opportunity to update members on various programs and initiative</w:t>
      </w:r>
      <w:r w:rsidR="002C1AA2">
        <w:rPr>
          <w:sz w:val="22"/>
          <w:szCs w:val="22"/>
        </w:rPr>
        <w:t>s</w:t>
      </w:r>
      <w:r>
        <w:rPr>
          <w:sz w:val="22"/>
          <w:szCs w:val="22"/>
        </w:rPr>
        <w:t xml:space="preserve"> specific to the downtown – ‘Reimagining our Downtown Core’ - including (but not limited to):</w:t>
      </w:r>
    </w:p>
    <w:p w14:paraId="16F6907B" w14:textId="5DEB61F2" w:rsidR="002557EB" w:rsidRDefault="002557EB" w:rsidP="002557EB">
      <w:pPr>
        <w:spacing w:after="0"/>
        <w:rPr>
          <w:sz w:val="22"/>
          <w:szCs w:val="22"/>
        </w:rPr>
      </w:pPr>
      <w:r>
        <w:rPr>
          <w:rFonts w:cstheme="minorHAnsi"/>
          <w:b/>
          <w:bCs/>
          <w:i/>
          <w:iCs/>
          <w:sz w:val="22"/>
          <w:szCs w:val="22"/>
        </w:rPr>
        <w:t>①</w:t>
      </w:r>
      <w:r>
        <w:rPr>
          <w:b/>
          <w:bCs/>
          <w:i/>
          <w:iCs/>
          <w:sz w:val="22"/>
          <w:szCs w:val="22"/>
        </w:rPr>
        <w:t>Event Centre</w:t>
      </w:r>
      <w:r>
        <w:rPr>
          <w:sz w:val="22"/>
          <w:szCs w:val="22"/>
        </w:rPr>
        <w:t xml:space="preserve"> … Members were advised of the expected timeline beginning this spring, continuing with foundation work and beginning of the structure in 2026, with an expected spring opening in 2028.</w:t>
      </w:r>
    </w:p>
    <w:p w14:paraId="5566874A" w14:textId="2F119661" w:rsidR="002557EB" w:rsidRDefault="002557EB" w:rsidP="002557EB">
      <w:pPr>
        <w:spacing w:after="0"/>
        <w:rPr>
          <w:sz w:val="22"/>
          <w:szCs w:val="22"/>
        </w:rPr>
      </w:pPr>
      <w:r>
        <w:rPr>
          <w:rFonts w:cstheme="minorHAnsi"/>
          <w:sz w:val="22"/>
          <w:szCs w:val="22"/>
        </w:rPr>
        <w:t>②</w:t>
      </w:r>
      <w:r>
        <w:rPr>
          <w:b/>
          <w:bCs/>
          <w:i/>
          <w:iCs/>
          <w:sz w:val="22"/>
          <w:szCs w:val="22"/>
        </w:rPr>
        <w:t xml:space="preserve">Snow Removal </w:t>
      </w:r>
      <w:r>
        <w:rPr>
          <w:sz w:val="22"/>
          <w:szCs w:val="22"/>
        </w:rPr>
        <w:t xml:space="preserve">… While this has been a challenging few weeks (between heavy snow, melting, </w:t>
      </w:r>
      <w:proofErr w:type="spellStart"/>
      <w:r>
        <w:rPr>
          <w:sz w:val="22"/>
          <w:szCs w:val="22"/>
        </w:rPr>
        <w:t>etc</w:t>
      </w:r>
      <w:proofErr w:type="spellEnd"/>
      <w:r>
        <w:rPr>
          <w:sz w:val="22"/>
          <w:szCs w:val="22"/>
        </w:rPr>
        <w:t>), it was noted that this issue is being revisited with the BIA specific to the process</w:t>
      </w:r>
      <w:r w:rsidR="00E4371A">
        <w:rPr>
          <w:sz w:val="22"/>
          <w:szCs w:val="22"/>
        </w:rPr>
        <w:t xml:space="preserve"> to better meet the needs of the downtown</w:t>
      </w:r>
      <w:r w:rsidR="00500415">
        <w:rPr>
          <w:sz w:val="22"/>
          <w:szCs w:val="22"/>
        </w:rPr>
        <w:t xml:space="preserve"> (</w:t>
      </w:r>
      <w:r>
        <w:rPr>
          <w:sz w:val="22"/>
          <w:szCs w:val="22"/>
        </w:rPr>
        <w:t>scheduling, adjustments, current vs when new major projects are completed, etc.</w:t>
      </w:r>
      <w:r w:rsidR="00500415">
        <w:rPr>
          <w:sz w:val="22"/>
          <w:szCs w:val="22"/>
        </w:rPr>
        <w:t>)</w:t>
      </w:r>
    </w:p>
    <w:p w14:paraId="63563420" w14:textId="02B59F7E" w:rsidR="002557EB" w:rsidRDefault="002557EB" w:rsidP="002557EB">
      <w:pPr>
        <w:spacing w:after="0"/>
        <w:rPr>
          <w:sz w:val="22"/>
          <w:szCs w:val="22"/>
        </w:rPr>
      </w:pPr>
      <w:r>
        <w:rPr>
          <w:rFonts w:cstheme="minorHAnsi"/>
          <w:sz w:val="22"/>
          <w:szCs w:val="22"/>
        </w:rPr>
        <w:t>③</w:t>
      </w:r>
      <w:r>
        <w:rPr>
          <w:b/>
          <w:bCs/>
          <w:i/>
          <w:iCs/>
          <w:sz w:val="22"/>
          <w:szCs w:val="22"/>
        </w:rPr>
        <w:t>Vulnerable population</w:t>
      </w:r>
      <w:r>
        <w:rPr>
          <w:sz w:val="22"/>
          <w:szCs w:val="22"/>
        </w:rPr>
        <w:t xml:space="preserve"> and associated challenges … a multi-organization work group has been established and continues to work to develop an ‘action plan’ to address concerns through the downtown as well as the entire community.</w:t>
      </w:r>
    </w:p>
    <w:p w14:paraId="7C73EEE3" w14:textId="77777777" w:rsidR="002557EB" w:rsidRDefault="002557EB" w:rsidP="002557EB">
      <w:pPr>
        <w:spacing w:after="0"/>
        <w:rPr>
          <w:sz w:val="22"/>
          <w:szCs w:val="22"/>
        </w:rPr>
      </w:pPr>
    </w:p>
    <w:p w14:paraId="56A53B63" w14:textId="36D784A7" w:rsidR="002557EB" w:rsidRDefault="002557EB" w:rsidP="002557EB">
      <w:pPr>
        <w:spacing w:after="0"/>
        <w:rPr>
          <w:sz w:val="22"/>
          <w:szCs w:val="22"/>
        </w:rPr>
      </w:pPr>
      <w:r>
        <w:rPr>
          <w:sz w:val="22"/>
          <w:szCs w:val="22"/>
        </w:rPr>
        <w:t>Questions were then invited, with further information specific to:</w:t>
      </w:r>
    </w:p>
    <w:p w14:paraId="3CCDA7EB" w14:textId="41E4819E" w:rsidR="002557EB" w:rsidRDefault="002557EB" w:rsidP="002557EB">
      <w:pPr>
        <w:spacing w:after="0"/>
        <w:rPr>
          <w:sz w:val="22"/>
          <w:szCs w:val="22"/>
        </w:rPr>
      </w:pPr>
      <w:r>
        <w:rPr>
          <w:sz w:val="22"/>
          <w:szCs w:val="22"/>
        </w:rPr>
        <w:t>*Art Gallery/Library project …</w:t>
      </w:r>
      <w:r w:rsidR="00E121DE">
        <w:rPr>
          <w:sz w:val="22"/>
          <w:szCs w:val="22"/>
        </w:rPr>
        <w:t xml:space="preserve"> It was noted that the ‘move in’ date is also expected to be 2028, although it is a bit more complicated as there are existing tenants </w:t>
      </w:r>
    </w:p>
    <w:p w14:paraId="0A1F53BA" w14:textId="67C3FAEA" w:rsidR="00E121DE" w:rsidRDefault="00E121DE" w:rsidP="002557EB">
      <w:pPr>
        <w:spacing w:after="0"/>
        <w:rPr>
          <w:sz w:val="22"/>
          <w:szCs w:val="22"/>
        </w:rPr>
      </w:pPr>
      <w:r>
        <w:rPr>
          <w:sz w:val="22"/>
          <w:szCs w:val="22"/>
        </w:rPr>
        <w:t>*Parking meter issues … There continues to be some concerns specific to the ease/difficulty of using the meters. K. MacIsaac suggested that there may be a need for education/information sessions.</w:t>
      </w:r>
    </w:p>
    <w:p w14:paraId="4A7CF791" w14:textId="3EF6614F" w:rsidR="00E121DE" w:rsidRDefault="00E121DE" w:rsidP="002557EB">
      <w:pPr>
        <w:spacing w:after="0"/>
        <w:rPr>
          <w:sz w:val="22"/>
          <w:szCs w:val="22"/>
        </w:rPr>
      </w:pPr>
      <w:r>
        <w:rPr>
          <w:sz w:val="22"/>
          <w:szCs w:val="22"/>
        </w:rPr>
        <w:t xml:space="preserve">*School of Architecture … It was noted that the </w:t>
      </w:r>
      <w:proofErr w:type="gramStart"/>
      <w:r>
        <w:rPr>
          <w:sz w:val="22"/>
          <w:szCs w:val="22"/>
        </w:rPr>
        <w:t>School</w:t>
      </w:r>
      <w:proofErr w:type="gramEnd"/>
      <w:r>
        <w:rPr>
          <w:sz w:val="22"/>
          <w:szCs w:val="22"/>
        </w:rPr>
        <w:t xml:space="preserve"> is experiencing a record number of applications – both very positive for the School and the downtown. It was also noted that there is a great deal of expertise in energy at the </w:t>
      </w:r>
      <w:proofErr w:type="gramStart"/>
      <w:r>
        <w:rPr>
          <w:sz w:val="22"/>
          <w:szCs w:val="22"/>
        </w:rPr>
        <w:t>School</w:t>
      </w:r>
      <w:proofErr w:type="gramEnd"/>
      <w:r>
        <w:rPr>
          <w:sz w:val="22"/>
          <w:szCs w:val="22"/>
        </w:rPr>
        <w:t xml:space="preserve"> which may be something to consider in the plans/design for the Arena project.</w:t>
      </w:r>
    </w:p>
    <w:p w14:paraId="4F6B6E46" w14:textId="490604AC" w:rsidR="00E121DE" w:rsidRDefault="00E121DE" w:rsidP="002557EB">
      <w:pPr>
        <w:spacing w:after="0"/>
        <w:rPr>
          <w:sz w:val="22"/>
          <w:szCs w:val="22"/>
        </w:rPr>
      </w:pPr>
      <w:r>
        <w:rPr>
          <w:sz w:val="22"/>
          <w:szCs w:val="22"/>
        </w:rPr>
        <w:t>*Plans for Memorial Park area … Discussions are not at this point yet.</w:t>
      </w:r>
    </w:p>
    <w:p w14:paraId="74891D1A" w14:textId="77777777" w:rsidR="00E121DE" w:rsidRDefault="00E121DE" w:rsidP="002557EB">
      <w:pPr>
        <w:spacing w:after="0"/>
        <w:rPr>
          <w:sz w:val="22"/>
          <w:szCs w:val="22"/>
        </w:rPr>
      </w:pPr>
    </w:p>
    <w:p w14:paraId="4B7514CC" w14:textId="18390D84" w:rsidR="00E121DE" w:rsidRDefault="00E121DE" w:rsidP="002557EB">
      <w:pPr>
        <w:spacing w:after="0"/>
        <w:rPr>
          <w:b/>
          <w:bCs/>
          <w:sz w:val="22"/>
          <w:szCs w:val="22"/>
          <w:u w:val="single"/>
        </w:rPr>
      </w:pPr>
      <w:r>
        <w:rPr>
          <w:b/>
          <w:bCs/>
          <w:sz w:val="22"/>
          <w:szCs w:val="22"/>
          <w:u w:val="single"/>
        </w:rPr>
        <w:lastRenderedPageBreak/>
        <w:t>2024 HIGHLIGHTS</w:t>
      </w:r>
    </w:p>
    <w:p w14:paraId="21A3CE33" w14:textId="3926BCAE" w:rsidR="00E121DE" w:rsidRDefault="00E121DE" w:rsidP="002557EB">
      <w:pPr>
        <w:spacing w:after="0"/>
        <w:rPr>
          <w:sz w:val="22"/>
          <w:szCs w:val="22"/>
        </w:rPr>
      </w:pPr>
      <w:r>
        <w:rPr>
          <w:sz w:val="22"/>
          <w:szCs w:val="22"/>
        </w:rPr>
        <w:t>E. Danyliw provided an overview of highlights and initiatives, including</w:t>
      </w:r>
      <w:r w:rsidR="00017204">
        <w:rPr>
          <w:sz w:val="22"/>
          <w:szCs w:val="22"/>
        </w:rPr>
        <w:t xml:space="preserve"> (but not limited to)</w:t>
      </w:r>
      <w:r>
        <w:rPr>
          <w:sz w:val="22"/>
          <w:szCs w:val="22"/>
        </w:rPr>
        <w:t>:</w:t>
      </w:r>
    </w:p>
    <w:p w14:paraId="21779C59" w14:textId="78F52C68" w:rsidR="00E121DE" w:rsidRDefault="00E121DE" w:rsidP="00E121DE">
      <w:pPr>
        <w:pStyle w:val="ListParagraph"/>
        <w:numPr>
          <w:ilvl w:val="0"/>
          <w:numId w:val="1"/>
        </w:numPr>
        <w:spacing w:after="0"/>
        <w:rPr>
          <w:sz w:val="22"/>
          <w:szCs w:val="22"/>
        </w:rPr>
      </w:pPr>
      <w:r>
        <w:rPr>
          <w:sz w:val="22"/>
          <w:szCs w:val="22"/>
        </w:rPr>
        <w:t>Move of the Sudbury Market to Elm Place</w:t>
      </w:r>
    </w:p>
    <w:p w14:paraId="7F46F288" w14:textId="5E28AAAB" w:rsidR="00E121DE" w:rsidRDefault="00E121DE" w:rsidP="00E121DE">
      <w:pPr>
        <w:pStyle w:val="ListParagraph"/>
        <w:numPr>
          <w:ilvl w:val="0"/>
          <w:numId w:val="1"/>
        </w:numPr>
        <w:spacing w:after="0"/>
        <w:rPr>
          <w:sz w:val="22"/>
          <w:szCs w:val="22"/>
        </w:rPr>
      </w:pPr>
      <w:r>
        <w:rPr>
          <w:sz w:val="22"/>
          <w:szCs w:val="22"/>
        </w:rPr>
        <w:t>Win this Space initiative</w:t>
      </w:r>
    </w:p>
    <w:p w14:paraId="7A06A1B7" w14:textId="5EF5FC7A" w:rsidR="00E121DE" w:rsidRDefault="00E121DE" w:rsidP="00E121DE">
      <w:pPr>
        <w:pStyle w:val="ListParagraph"/>
        <w:numPr>
          <w:ilvl w:val="0"/>
          <w:numId w:val="1"/>
        </w:numPr>
        <w:spacing w:after="0"/>
        <w:rPr>
          <w:sz w:val="22"/>
          <w:szCs w:val="22"/>
        </w:rPr>
      </w:pPr>
      <w:r>
        <w:rPr>
          <w:sz w:val="22"/>
          <w:szCs w:val="22"/>
        </w:rPr>
        <w:t>Numerous events – such as Up</w:t>
      </w:r>
      <w:r w:rsidR="004478BE">
        <w:rPr>
          <w:sz w:val="22"/>
          <w:szCs w:val="22"/>
        </w:rPr>
        <w:t xml:space="preserve"> </w:t>
      </w:r>
      <w:r>
        <w:rPr>
          <w:sz w:val="22"/>
          <w:szCs w:val="22"/>
        </w:rPr>
        <w:t>Here; Music in the Park; Downtown Yard Sale</w:t>
      </w:r>
    </w:p>
    <w:p w14:paraId="139F0732" w14:textId="15BAE7CC" w:rsidR="00BB4AE7" w:rsidRDefault="00BB4AE7" w:rsidP="00E121DE">
      <w:pPr>
        <w:pStyle w:val="ListParagraph"/>
        <w:numPr>
          <w:ilvl w:val="0"/>
          <w:numId w:val="1"/>
        </w:numPr>
        <w:spacing w:after="0"/>
        <w:rPr>
          <w:sz w:val="22"/>
          <w:szCs w:val="22"/>
        </w:rPr>
      </w:pPr>
      <w:r>
        <w:rPr>
          <w:sz w:val="22"/>
          <w:szCs w:val="22"/>
        </w:rPr>
        <w:t>Welcomed 7 new businesses to the core</w:t>
      </w:r>
    </w:p>
    <w:p w14:paraId="4FB0AAA2" w14:textId="68746013" w:rsidR="00BB4AE7" w:rsidRDefault="00BB4AE7" w:rsidP="00E121DE">
      <w:pPr>
        <w:pStyle w:val="ListParagraph"/>
        <w:numPr>
          <w:ilvl w:val="0"/>
          <w:numId w:val="1"/>
        </w:numPr>
        <w:spacing w:after="0"/>
        <w:rPr>
          <w:sz w:val="22"/>
          <w:szCs w:val="22"/>
        </w:rPr>
      </w:pPr>
      <w:r>
        <w:rPr>
          <w:sz w:val="22"/>
          <w:szCs w:val="22"/>
        </w:rPr>
        <w:t>Positive strides made in bridging the gap in service that had been brought up by our membership by helping introduce the Welcoming Streets program and the subsequent positive impact for both our businesses and the vulnerable populations who call downtown home</w:t>
      </w:r>
    </w:p>
    <w:p w14:paraId="53294D74" w14:textId="21220E53" w:rsidR="00BB4AE7" w:rsidRDefault="00BB4AE7" w:rsidP="00E121DE">
      <w:pPr>
        <w:pStyle w:val="ListParagraph"/>
        <w:numPr>
          <w:ilvl w:val="0"/>
          <w:numId w:val="1"/>
        </w:numPr>
        <w:spacing w:after="0"/>
        <w:rPr>
          <w:sz w:val="22"/>
          <w:szCs w:val="22"/>
        </w:rPr>
      </w:pPr>
      <w:r>
        <w:rPr>
          <w:sz w:val="22"/>
          <w:szCs w:val="22"/>
        </w:rPr>
        <w:t>Momentum building for the major projects including the Event Centre and the Art Gallery of Sudbury/Sudbury Public Library cultural hub</w:t>
      </w:r>
    </w:p>
    <w:p w14:paraId="4A579278" w14:textId="73AAA495" w:rsidR="00BB4AE7" w:rsidRDefault="00BB4AE7" w:rsidP="00E121DE">
      <w:pPr>
        <w:pStyle w:val="ListParagraph"/>
        <w:numPr>
          <w:ilvl w:val="0"/>
          <w:numId w:val="1"/>
        </w:numPr>
        <w:spacing w:after="0"/>
        <w:rPr>
          <w:sz w:val="22"/>
          <w:szCs w:val="22"/>
        </w:rPr>
      </w:pPr>
      <w:r>
        <w:rPr>
          <w:sz w:val="22"/>
          <w:szCs w:val="22"/>
        </w:rPr>
        <w:t>Changes in BIA management and welcoming of J. MacIntyre as new Executive Director (from his past role for many years as Director and Chair/Co-Chair of the Board)</w:t>
      </w:r>
    </w:p>
    <w:p w14:paraId="5A651A01" w14:textId="77777777" w:rsidR="00BB4AE7" w:rsidRDefault="00BB4AE7" w:rsidP="00BB4AE7">
      <w:pPr>
        <w:spacing w:after="0"/>
        <w:rPr>
          <w:sz w:val="22"/>
          <w:szCs w:val="22"/>
        </w:rPr>
      </w:pPr>
    </w:p>
    <w:p w14:paraId="55508EDF" w14:textId="4DB7500E" w:rsidR="00BB4AE7" w:rsidRDefault="00BB4AE7" w:rsidP="00BB4AE7">
      <w:pPr>
        <w:spacing w:after="0"/>
        <w:rPr>
          <w:b/>
          <w:bCs/>
          <w:sz w:val="22"/>
          <w:szCs w:val="22"/>
          <w:u w:val="single"/>
        </w:rPr>
      </w:pPr>
      <w:r>
        <w:rPr>
          <w:b/>
          <w:bCs/>
          <w:sz w:val="22"/>
          <w:szCs w:val="22"/>
          <w:u w:val="single"/>
        </w:rPr>
        <w:t>2025 PROGRAM</w:t>
      </w:r>
    </w:p>
    <w:p w14:paraId="34E9745A" w14:textId="045BB2AE" w:rsidR="00BB4AE7" w:rsidRDefault="00BB4AE7" w:rsidP="00BB4AE7">
      <w:pPr>
        <w:spacing w:after="0"/>
        <w:rPr>
          <w:sz w:val="22"/>
          <w:szCs w:val="22"/>
        </w:rPr>
      </w:pPr>
      <w:r>
        <w:rPr>
          <w:sz w:val="22"/>
          <w:szCs w:val="22"/>
        </w:rPr>
        <w:t>K. MacIsaac presented an overview of this year’s program, goals and initiatives, noting how these address/support various priorities as outlined in the recent Member Survey (conducted in the Fall by Oracle Poll), including</w:t>
      </w:r>
      <w:r w:rsidR="007A198A">
        <w:rPr>
          <w:sz w:val="22"/>
          <w:szCs w:val="22"/>
        </w:rPr>
        <w:t xml:space="preserve"> (but not limited to)</w:t>
      </w:r>
      <w:r>
        <w:rPr>
          <w:sz w:val="22"/>
          <w:szCs w:val="22"/>
        </w:rPr>
        <w:t>:</w:t>
      </w:r>
    </w:p>
    <w:p w14:paraId="54B93875" w14:textId="1063CE41" w:rsidR="00BB4AE7" w:rsidRDefault="00BB4AE7" w:rsidP="00BB4AE7">
      <w:pPr>
        <w:pStyle w:val="ListParagraph"/>
        <w:numPr>
          <w:ilvl w:val="0"/>
          <w:numId w:val="2"/>
        </w:numPr>
        <w:spacing w:after="0"/>
        <w:rPr>
          <w:sz w:val="22"/>
          <w:szCs w:val="22"/>
        </w:rPr>
      </w:pPr>
      <w:r>
        <w:rPr>
          <w:sz w:val="22"/>
          <w:szCs w:val="22"/>
        </w:rPr>
        <w:t xml:space="preserve">Welcoming Streets </w:t>
      </w:r>
      <w:r w:rsidR="007A198A">
        <w:rPr>
          <w:sz w:val="22"/>
          <w:szCs w:val="22"/>
        </w:rPr>
        <w:t xml:space="preserve">– </w:t>
      </w:r>
      <w:r>
        <w:rPr>
          <w:sz w:val="22"/>
          <w:szCs w:val="22"/>
        </w:rPr>
        <w:t>improvement</w:t>
      </w:r>
      <w:r w:rsidR="007A198A">
        <w:rPr>
          <w:sz w:val="22"/>
          <w:szCs w:val="22"/>
        </w:rPr>
        <w:t xml:space="preserve"> and </w:t>
      </w:r>
      <w:r w:rsidR="005F08DB">
        <w:rPr>
          <w:sz w:val="22"/>
          <w:szCs w:val="22"/>
        </w:rPr>
        <w:t>development of the program</w:t>
      </w:r>
    </w:p>
    <w:p w14:paraId="40B1EED5" w14:textId="580A42DC" w:rsidR="00BB4AE7" w:rsidRDefault="00BB4AE7" w:rsidP="00BB4AE7">
      <w:pPr>
        <w:pStyle w:val="ListParagraph"/>
        <w:numPr>
          <w:ilvl w:val="0"/>
          <w:numId w:val="2"/>
        </w:numPr>
        <w:spacing w:after="0"/>
        <w:rPr>
          <w:sz w:val="22"/>
          <w:szCs w:val="22"/>
        </w:rPr>
      </w:pPr>
      <w:r>
        <w:rPr>
          <w:sz w:val="22"/>
          <w:szCs w:val="22"/>
        </w:rPr>
        <w:t>Clean-Up program and partnership with the YMCA</w:t>
      </w:r>
    </w:p>
    <w:p w14:paraId="15CE5BF5" w14:textId="2FBC15B5" w:rsidR="00BB4AE7" w:rsidRDefault="00BB4AE7" w:rsidP="00BB4AE7">
      <w:pPr>
        <w:pStyle w:val="ListParagraph"/>
        <w:numPr>
          <w:ilvl w:val="0"/>
          <w:numId w:val="2"/>
        </w:numPr>
        <w:spacing w:after="0"/>
        <w:rPr>
          <w:sz w:val="22"/>
          <w:szCs w:val="22"/>
        </w:rPr>
      </w:pPr>
      <w:r>
        <w:rPr>
          <w:sz w:val="22"/>
          <w:szCs w:val="22"/>
        </w:rPr>
        <w:t>Strategic Partnership growth expanding to include various organizations that will bring a wider range of events downtown. It is the goal of the BIA to host at least one new major event and several smaller events downtown to increase foot traffic.</w:t>
      </w:r>
    </w:p>
    <w:p w14:paraId="68A72C92" w14:textId="52044628" w:rsidR="00BB4AE7" w:rsidRDefault="00BB4AE7" w:rsidP="00BB4AE7">
      <w:pPr>
        <w:pStyle w:val="ListParagraph"/>
        <w:numPr>
          <w:ilvl w:val="0"/>
          <w:numId w:val="2"/>
        </w:numPr>
        <w:spacing w:after="0"/>
        <w:rPr>
          <w:sz w:val="22"/>
          <w:szCs w:val="22"/>
        </w:rPr>
      </w:pPr>
      <w:r>
        <w:rPr>
          <w:sz w:val="22"/>
          <w:szCs w:val="22"/>
        </w:rPr>
        <w:t>Facilitating Event hosting … The BIA has invested in resources to simplify the process of hosting events downtown and have been proactively reaching out to community organizations to ensure downtown is Northern Ontario’s premier destination for events.</w:t>
      </w:r>
    </w:p>
    <w:p w14:paraId="04DE52BF" w14:textId="0EF36802" w:rsidR="00BB4AE7" w:rsidRDefault="00BB4AE7" w:rsidP="00BB4AE7">
      <w:pPr>
        <w:pStyle w:val="ListParagraph"/>
        <w:numPr>
          <w:ilvl w:val="0"/>
          <w:numId w:val="2"/>
        </w:numPr>
        <w:spacing w:after="0"/>
        <w:rPr>
          <w:sz w:val="22"/>
          <w:szCs w:val="22"/>
        </w:rPr>
      </w:pPr>
      <w:r>
        <w:rPr>
          <w:sz w:val="22"/>
          <w:szCs w:val="22"/>
        </w:rPr>
        <w:t>BIA members have been instrumental in attracting tens of thousands of patrons to downtown in the past year alone (</w:t>
      </w:r>
      <w:proofErr w:type="spellStart"/>
      <w:r>
        <w:rPr>
          <w:sz w:val="22"/>
          <w:szCs w:val="22"/>
        </w:rPr>
        <w:t>Refettorio</w:t>
      </w:r>
      <w:proofErr w:type="spellEnd"/>
      <w:r>
        <w:rPr>
          <w:sz w:val="22"/>
          <w:szCs w:val="22"/>
        </w:rPr>
        <w:t>, Knox Hall, Place des Arts, Yes Theatre, SWSE, The Grand, The Sudbury Arena)</w:t>
      </w:r>
      <w:r w:rsidR="005B00E7">
        <w:rPr>
          <w:sz w:val="22"/>
          <w:szCs w:val="22"/>
        </w:rPr>
        <w:t>, Downtown Holiday Market</w:t>
      </w:r>
    </w:p>
    <w:p w14:paraId="58CA66AD" w14:textId="481CF503" w:rsidR="00BB4AE7" w:rsidRDefault="00BB4AE7" w:rsidP="00BB4AE7">
      <w:pPr>
        <w:pStyle w:val="ListParagraph"/>
        <w:numPr>
          <w:ilvl w:val="0"/>
          <w:numId w:val="2"/>
        </w:numPr>
        <w:spacing w:after="0"/>
        <w:rPr>
          <w:sz w:val="22"/>
          <w:szCs w:val="22"/>
        </w:rPr>
      </w:pPr>
      <w:r>
        <w:rPr>
          <w:sz w:val="22"/>
          <w:szCs w:val="22"/>
        </w:rPr>
        <w:t>A ‘Space for Everyone’ … it is the core mission of the BIA to make downtown a vibrant and inclusive space for everyone in our community</w:t>
      </w:r>
    </w:p>
    <w:p w14:paraId="6783EF9C" w14:textId="1C764FB5" w:rsidR="005B00E7" w:rsidRDefault="005B00E7" w:rsidP="005B00E7">
      <w:pPr>
        <w:spacing w:after="0"/>
        <w:rPr>
          <w:b/>
          <w:bCs/>
          <w:sz w:val="22"/>
          <w:szCs w:val="22"/>
          <w:u w:val="single"/>
        </w:rPr>
      </w:pPr>
    </w:p>
    <w:p w14:paraId="084F267C" w14:textId="3300A129" w:rsidR="005B00E7" w:rsidRDefault="005B00E7" w:rsidP="005B00E7">
      <w:pPr>
        <w:spacing w:after="0"/>
        <w:rPr>
          <w:b/>
          <w:bCs/>
          <w:sz w:val="22"/>
          <w:szCs w:val="22"/>
          <w:u w:val="single"/>
        </w:rPr>
      </w:pPr>
      <w:r>
        <w:rPr>
          <w:b/>
          <w:bCs/>
          <w:sz w:val="22"/>
          <w:szCs w:val="22"/>
          <w:u w:val="single"/>
        </w:rPr>
        <w:t>BUDGET 2025</w:t>
      </w:r>
    </w:p>
    <w:p w14:paraId="604A7911" w14:textId="61663E41" w:rsidR="005B00E7" w:rsidRDefault="005B00E7" w:rsidP="005B00E7">
      <w:pPr>
        <w:spacing w:after="0"/>
        <w:rPr>
          <w:sz w:val="22"/>
          <w:szCs w:val="22"/>
        </w:rPr>
      </w:pPr>
      <w:r>
        <w:rPr>
          <w:sz w:val="22"/>
          <w:szCs w:val="22"/>
        </w:rPr>
        <w:t>B. Deisinger was introduced as Board Treasurer and to outline the proposed budget attached to the various activities referred to. Copies of the budget were distributed as well as on the screen. It was noted that the budget breakdown not only indicates the various program elements but also shows the anticipated additional revenue through both sponsorships and grants that the Executive Director is pursuing and that will greatly enhance, expand upon and develop programs.</w:t>
      </w:r>
    </w:p>
    <w:p w14:paraId="038A7FA9" w14:textId="77777777" w:rsidR="005B00E7" w:rsidRDefault="005B00E7" w:rsidP="005B00E7">
      <w:pPr>
        <w:spacing w:after="0"/>
        <w:rPr>
          <w:sz w:val="22"/>
          <w:szCs w:val="22"/>
        </w:rPr>
      </w:pPr>
    </w:p>
    <w:p w14:paraId="67688A67" w14:textId="69F6F850" w:rsidR="005B00E7" w:rsidRDefault="005B00E7" w:rsidP="005B00E7">
      <w:pPr>
        <w:spacing w:after="0"/>
        <w:rPr>
          <w:sz w:val="22"/>
          <w:szCs w:val="22"/>
        </w:rPr>
      </w:pPr>
      <w:r>
        <w:rPr>
          <w:sz w:val="22"/>
          <w:szCs w:val="22"/>
        </w:rPr>
        <w:t>The following resolutions were then presented:</w:t>
      </w:r>
    </w:p>
    <w:p w14:paraId="339ADE59" w14:textId="77777777" w:rsidR="005B00E7" w:rsidRDefault="005B00E7" w:rsidP="005B00E7">
      <w:pPr>
        <w:spacing w:after="0"/>
        <w:rPr>
          <w:sz w:val="22"/>
          <w:szCs w:val="22"/>
        </w:rPr>
      </w:pPr>
    </w:p>
    <w:p w14:paraId="02570A11" w14:textId="77777777" w:rsidR="00EA391E" w:rsidRDefault="00EA391E" w:rsidP="005B00E7">
      <w:pPr>
        <w:spacing w:after="0"/>
        <w:rPr>
          <w:sz w:val="22"/>
          <w:szCs w:val="22"/>
        </w:rPr>
      </w:pPr>
    </w:p>
    <w:p w14:paraId="427A8D11" w14:textId="77777777" w:rsidR="00EA391E" w:rsidRDefault="00EA391E" w:rsidP="005B00E7">
      <w:pPr>
        <w:spacing w:after="0"/>
        <w:rPr>
          <w:sz w:val="22"/>
          <w:szCs w:val="22"/>
        </w:rPr>
      </w:pPr>
    </w:p>
    <w:p w14:paraId="1674A124" w14:textId="77777777" w:rsidR="00EA391E" w:rsidRDefault="00EA391E" w:rsidP="005B00E7">
      <w:pPr>
        <w:spacing w:after="0"/>
        <w:rPr>
          <w:sz w:val="22"/>
          <w:szCs w:val="22"/>
        </w:rPr>
      </w:pPr>
    </w:p>
    <w:p w14:paraId="7A7248BD" w14:textId="77777777" w:rsidR="00EA391E" w:rsidRDefault="00EA391E" w:rsidP="005B00E7">
      <w:pPr>
        <w:spacing w:after="0"/>
        <w:rPr>
          <w:sz w:val="22"/>
          <w:szCs w:val="22"/>
        </w:rPr>
      </w:pPr>
    </w:p>
    <w:p w14:paraId="530CE977" w14:textId="00498B19" w:rsidR="005B00E7" w:rsidRDefault="005B00E7" w:rsidP="005B00E7">
      <w:pPr>
        <w:spacing w:after="0"/>
        <w:rPr>
          <w:b/>
          <w:bCs/>
          <w:i/>
          <w:iCs/>
          <w:sz w:val="22"/>
          <w:szCs w:val="22"/>
        </w:rPr>
      </w:pPr>
      <w:r w:rsidRPr="005B00E7">
        <w:rPr>
          <w:b/>
          <w:bCs/>
          <w:i/>
          <w:iCs/>
          <w:sz w:val="22"/>
          <w:szCs w:val="22"/>
          <w:u w:val="single"/>
        </w:rPr>
        <w:lastRenderedPageBreak/>
        <w:t>2025 Budget/Program</w:t>
      </w:r>
      <w:r>
        <w:rPr>
          <w:b/>
          <w:bCs/>
          <w:i/>
          <w:iCs/>
          <w:sz w:val="22"/>
          <w:szCs w:val="22"/>
        </w:rPr>
        <w:t>:</w:t>
      </w:r>
    </w:p>
    <w:p w14:paraId="3B77DC41" w14:textId="51E24607" w:rsidR="005B00E7" w:rsidRDefault="005B00E7" w:rsidP="005B00E7">
      <w:pPr>
        <w:spacing w:after="0"/>
        <w:rPr>
          <w:b/>
          <w:bCs/>
          <w:sz w:val="22"/>
          <w:szCs w:val="22"/>
        </w:rPr>
      </w:pPr>
      <w:r>
        <w:rPr>
          <w:b/>
          <w:bCs/>
          <w:sz w:val="22"/>
          <w:szCs w:val="22"/>
        </w:rPr>
        <w:t>AGM-25-01</w:t>
      </w:r>
    </w:p>
    <w:p w14:paraId="1537FC05" w14:textId="1308063C" w:rsidR="005B00E7" w:rsidRDefault="005B00E7" w:rsidP="005B00E7">
      <w:pPr>
        <w:spacing w:after="0"/>
        <w:rPr>
          <w:sz w:val="22"/>
          <w:szCs w:val="22"/>
        </w:rPr>
      </w:pPr>
      <w:r>
        <w:rPr>
          <w:b/>
          <w:bCs/>
          <w:sz w:val="22"/>
          <w:szCs w:val="22"/>
        </w:rPr>
        <w:t>MOVED</w:t>
      </w:r>
      <w:r>
        <w:rPr>
          <w:b/>
          <w:bCs/>
          <w:sz w:val="22"/>
          <w:szCs w:val="22"/>
        </w:rPr>
        <w:tab/>
      </w:r>
      <w:r>
        <w:rPr>
          <w:b/>
          <w:bCs/>
          <w:sz w:val="22"/>
          <w:szCs w:val="22"/>
        </w:rPr>
        <w:tab/>
      </w:r>
      <w:r>
        <w:rPr>
          <w:sz w:val="22"/>
          <w:szCs w:val="22"/>
        </w:rPr>
        <w:t>B. Deisinger</w:t>
      </w:r>
    </w:p>
    <w:p w14:paraId="0463564D" w14:textId="69AD137A" w:rsidR="005B00E7" w:rsidRDefault="005B00E7" w:rsidP="005B00E7">
      <w:pPr>
        <w:spacing w:after="0"/>
        <w:rPr>
          <w:sz w:val="22"/>
          <w:szCs w:val="22"/>
        </w:rPr>
      </w:pPr>
      <w:r>
        <w:rPr>
          <w:b/>
          <w:bCs/>
          <w:sz w:val="22"/>
          <w:szCs w:val="22"/>
        </w:rPr>
        <w:t>SECONDED</w:t>
      </w:r>
      <w:r>
        <w:rPr>
          <w:b/>
          <w:bCs/>
          <w:sz w:val="22"/>
          <w:szCs w:val="22"/>
        </w:rPr>
        <w:tab/>
      </w:r>
      <w:r>
        <w:rPr>
          <w:sz w:val="22"/>
          <w:szCs w:val="22"/>
        </w:rPr>
        <w:t>D. Guillemette</w:t>
      </w:r>
    </w:p>
    <w:p w14:paraId="045B98E9" w14:textId="20CF851C" w:rsidR="005B00E7" w:rsidRDefault="005B00E7" w:rsidP="005B00E7">
      <w:pPr>
        <w:spacing w:after="0"/>
        <w:rPr>
          <w:sz w:val="22"/>
          <w:szCs w:val="22"/>
        </w:rPr>
      </w:pPr>
      <w:r>
        <w:rPr>
          <w:b/>
          <w:bCs/>
          <w:sz w:val="22"/>
          <w:szCs w:val="22"/>
        </w:rPr>
        <w:t xml:space="preserve">THAT </w:t>
      </w:r>
      <w:r>
        <w:rPr>
          <w:sz w:val="22"/>
          <w:szCs w:val="22"/>
        </w:rPr>
        <w:t>the General Membership of Downtown Sudbury BIA supports the 2025 Program and Operating Budget in the amount of $653,000, as presented by the Board of Directors at the AGM, held Thursday, February 27, 2025;</w:t>
      </w:r>
    </w:p>
    <w:p w14:paraId="27419AA4" w14:textId="3007F3B3" w:rsidR="005B00E7" w:rsidRDefault="005B00E7" w:rsidP="005B00E7">
      <w:pPr>
        <w:spacing w:after="0"/>
        <w:rPr>
          <w:sz w:val="22"/>
          <w:szCs w:val="22"/>
        </w:rPr>
      </w:pPr>
      <w:r>
        <w:rPr>
          <w:b/>
          <w:bCs/>
          <w:sz w:val="22"/>
          <w:szCs w:val="22"/>
        </w:rPr>
        <w:t xml:space="preserve">AND FURTHER THAT </w:t>
      </w:r>
      <w:r>
        <w:rPr>
          <w:sz w:val="22"/>
          <w:szCs w:val="22"/>
        </w:rPr>
        <w:t>this represents a 3.63% cost-of-living increase over 2024 (which saw no levy increase).</w:t>
      </w:r>
    </w:p>
    <w:p w14:paraId="3EA4933C" w14:textId="40825725" w:rsidR="005B00E7" w:rsidRDefault="005B00E7" w:rsidP="005B00E7">
      <w:pPr>
        <w:spacing w:after="0"/>
        <w:rPr>
          <w:b/>
          <w:bCs/>
          <w:sz w:val="22"/>
          <w:szCs w:val="22"/>
        </w:rPr>
      </w:pPr>
      <w:r>
        <w:rPr>
          <w:b/>
          <w:bCs/>
          <w:sz w:val="22"/>
          <w:szCs w:val="22"/>
        </w:rPr>
        <w:t>CARRIED</w:t>
      </w:r>
    </w:p>
    <w:p w14:paraId="72C07992" w14:textId="77777777" w:rsidR="005B00E7" w:rsidRDefault="005B00E7" w:rsidP="005B00E7">
      <w:pPr>
        <w:spacing w:after="0"/>
        <w:rPr>
          <w:b/>
          <w:bCs/>
          <w:sz w:val="22"/>
          <w:szCs w:val="22"/>
        </w:rPr>
      </w:pPr>
    </w:p>
    <w:p w14:paraId="1BDB6E73" w14:textId="634C01ED" w:rsidR="005B00E7" w:rsidRDefault="005B00E7" w:rsidP="005B00E7">
      <w:pPr>
        <w:spacing w:after="0"/>
        <w:rPr>
          <w:b/>
          <w:bCs/>
          <w:i/>
          <w:iCs/>
          <w:sz w:val="22"/>
          <w:szCs w:val="22"/>
          <w:u w:val="single"/>
        </w:rPr>
      </w:pPr>
      <w:r>
        <w:rPr>
          <w:b/>
          <w:bCs/>
          <w:i/>
          <w:iCs/>
          <w:sz w:val="22"/>
          <w:szCs w:val="22"/>
          <w:u w:val="single"/>
        </w:rPr>
        <w:t>Reserve Funds:</w:t>
      </w:r>
    </w:p>
    <w:p w14:paraId="01191FE4" w14:textId="45D0C4E0" w:rsidR="005B00E7" w:rsidRDefault="005B00E7" w:rsidP="005B00E7">
      <w:pPr>
        <w:spacing w:after="0"/>
        <w:rPr>
          <w:b/>
          <w:bCs/>
          <w:sz w:val="22"/>
          <w:szCs w:val="22"/>
        </w:rPr>
      </w:pPr>
      <w:r>
        <w:rPr>
          <w:b/>
          <w:bCs/>
          <w:sz w:val="22"/>
          <w:szCs w:val="22"/>
        </w:rPr>
        <w:t>AGM-25-02</w:t>
      </w:r>
    </w:p>
    <w:p w14:paraId="0E8E3A58" w14:textId="55A17BCD" w:rsidR="005B00E7" w:rsidRDefault="005B00E7" w:rsidP="005B00E7">
      <w:pPr>
        <w:spacing w:after="0"/>
        <w:rPr>
          <w:sz w:val="22"/>
          <w:szCs w:val="22"/>
        </w:rPr>
      </w:pPr>
      <w:r>
        <w:rPr>
          <w:b/>
          <w:bCs/>
          <w:sz w:val="22"/>
          <w:szCs w:val="22"/>
        </w:rPr>
        <w:t>MOVED</w:t>
      </w:r>
      <w:r>
        <w:rPr>
          <w:b/>
          <w:bCs/>
          <w:sz w:val="22"/>
          <w:szCs w:val="22"/>
        </w:rPr>
        <w:tab/>
      </w:r>
      <w:r>
        <w:rPr>
          <w:b/>
          <w:bCs/>
          <w:sz w:val="22"/>
          <w:szCs w:val="22"/>
        </w:rPr>
        <w:tab/>
      </w:r>
      <w:r>
        <w:rPr>
          <w:sz w:val="22"/>
          <w:szCs w:val="22"/>
        </w:rPr>
        <w:t>B. Deisinger</w:t>
      </w:r>
    </w:p>
    <w:p w14:paraId="2E619B7F" w14:textId="7DAA8AC0" w:rsidR="005B00E7" w:rsidRDefault="005B00E7" w:rsidP="005B00E7">
      <w:pPr>
        <w:spacing w:after="0"/>
        <w:rPr>
          <w:sz w:val="22"/>
          <w:szCs w:val="22"/>
        </w:rPr>
      </w:pPr>
      <w:r>
        <w:rPr>
          <w:b/>
          <w:bCs/>
          <w:sz w:val="22"/>
          <w:szCs w:val="22"/>
        </w:rPr>
        <w:t>SECONDED:</w:t>
      </w:r>
      <w:r>
        <w:rPr>
          <w:b/>
          <w:bCs/>
          <w:sz w:val="22"/>
          <w:szCs w:val="22"/>
        </w:rPr>
        <w:tab/>
      </w:r>
      <w:r>
        <w:rPr>
          <w:sz w:val="22"/>
          <w:szCs w:val="22"/>
        </w:rPr>
        <w:t>D. Guillemette</w:t>
      </w:r>
    </w:p>
    <w:p w14:paraId="37781563" w14:textId="5508BFF8" w:rsidR="005B00E7" w:rsidRDefault="005B00E7" w:rsidP="005B00E7">
      <w:pPr>
        <w:spacing w:after="0"/>
        <w:rPr>
          <w:sz w:val="22"/>
          <w:szCs w:val="22"/>
        </w:rPr>
      </w:pPr>
      <w:r>
        <w:rPr>
          <w:b/>
          <w:bCs/>
          <w:sz w:val="22"/>
          <w:szCs w:val="22"/>
        </w:rPr>
        <w:t xml:space="preserve">THAT </w:t>
      </w:r>
      <w:r>
        <w:rPr>
          <w:sz w:val="22"/>
          <w:szCs w:val="22"/>
        </w:rPr>
        <w:t>the General Membership of Downtown Sudbury BIA approves maintaining the following Reserve Funds:</w:t>
      </w:r>
    </w:p>
    <w:p w14:paraId="24A899BD" w14:textId="2067F9B4" w:rsidR="005B00E7" w:rsidRDefault="005B00E7" w:rsidP="005B00E7">
      <w:pPr>
        <w:pStyle w:val="ListParagraph"/>
        <w:numPr>
          <w:ilvl w:val="0"/>
          <w:numId w:val="3"/>
        </w:numPr>
        <w:spacing w:after="0"/>
        <w:rPr>
          <w:sz w:val="22"/>
          <w:szCs w:val="22"/>
        </w:rPr>
      </w:pPr>
      <w:r>
        <w:rPr>
          <w:sz w:val="22"/>
          <w:szCs w:val="22"/>
        </w:rPr>
        <w:t>Special Project Reserve Fund, established in preparation of specific Major Projects in the downtown;</w:t>
      </w:r>
    </w:p>
    <w:p w14:paraId="58438B8F" w14:textId="64D10B99" w:rsidR="005B00E7" w:rsidRDefault="005B00E7" w:rsidP="005B00E7">
      <w:pPr>
        <w:pStyle w:val="ListParagraph"/>
        <w:numPr>
          <w:ilvl w:val="0"/>
          <w:numId w:val="3"/>
        </w:numPr>
        <w:spacing w:after="0"/>
        <w:rPr>
          <w:sz w:val="22"/>
          <w:szCs w:val="22"/>
        </w:rPr>
      </w:pPr>
      <w:r>
        <w:rPr>
          <w:sz w:val="22"/>
          <w:szCs w:val="22"/>
        </w:rPr>
        <w:t>Chargeback Reserve Fund, established for the purpose of covering any loss of revenu</w:t>
      </w:r>
      <w:r w:rsidR="00FF257A">
        <w:rPr>
          <w:sz w:val="22"/>
          <w:szCs w:val="22"/>
        </w:rPr>
        <w:t>e</w:t>
      </w:r>
      <w:r>
        <w:rPr>
          <w:sz w:val="22"/>
          <w:szCs w:val="22"/>
        </w:rPr>
        <w:t xml:space="preserve"> as a result of loss of assessment.</w:t>
      </w:r>
    </w:p>
    <w:p w14:paraId="6BFF8FE6" w14:textId="42AF7D60" w:rsidR="005B00E7" w:rsidRDefault="005B00E7" w:rsidP="005B00E7">
      <w:pPr>
        <w:spacing w:after="0"/>
        <w:rPr>
          <w:b/>
          <w:bCs/>
          <w:sz w:val="22"/>
          <w:szCs w:val="22"/>
        </w:rPr>
      </w:pPr>
      <w:r>
        <w:rPr>
          <w:b/>
          <w:bCs/>
          <w:sz w:val="22"/>
          <w:szCs w:val="22"/>
        </w:rPr>
        <w:t>CARRIED</w:t>
      </w:r>
    </w:p>
    <w:p w14:paraId="2B5DC24B" w14:textId="77777777" w:rsidR="005B00E7" w:rsidRDefault="005B00E7" w:rsidP="005B00E7">
      <w:pPr>
        <w:spacing w:after="0"/>
        <w:rPr>
          <w:b/>
          <w:bCs/>
          <w:sz w:val="22"/>
          <w:szCs w:val="22"/>
        </w:rPr>
      </w:pPr>
    </w:p>
    <w:p w14:paraId="086B122B" w14:textId="6523B0AB" w:rsidR="005B00E7" w:rsidRDefault="005B00E7" w:rsidP="005B00E7">
      <w:pPr>
        <w:spacing w:after="0"/>
        <w:rPr>
          <w:b/>
          <w:bCs/>
          <w:sz w:val="22"/>
          <w:szCs w:val="22"/>
          <w:u w:val="single"/>
        </w:rPr>
      </w:pPr>
      <w:r>
        <w:rPr>
          <w:b/>
          <w:bCs/>
          <w:sz w:val="22"/>
          <w:szCs w:val="22"/>
          <w:u w:val="single"/>
        </w:rPr>
        <w:t>GUESTS</w:t>
      </w:r>
    </w:p>
    <w:p w14:paraId="43D6E8D8" w14:textId="1A670C4B" w:rsidR="005B00E7" w:rsidRDefault="005B00E7" w:rsidP="005B00E7">
      <w:pPr>
        <w:spacing w:after="0"/>
        <w:rPr>
          <w:sz w:val="22"/>
          <w:szCs w:val="22"/>
        </w:rPr>
      </w:pPr>
      <w:r>
        <w:rPr>
          <w:b/>
          <w:bCs/>
          <w:sz w:val="22"/>
          <w:szCs w:val="22"/>
        </w:rPr>
        <w:t>E. Ali, Go-Give Project</w:t>
      </w:r>
      <w:r>
        <w:rPr>
          <w:sz w:val="22"/>
          <w:szCs w:val="22"/>
        </w:rPr>
        <w:t xml:space="preserve"> was present to provide an update on the </w:t>
      </w:r>
      <w:r>
        <w:rPr>
          <w:b/>
          <w:bCs/>
          <w:sz w:val="22"/>
          <w:szCs w:val="22"/>
        </w:rPr>
        <w:t xml:space="preserve">‘Welcoming Streets’ </w:t>
      </w:r>
      <w:r>
        <w:rPr>
          <w:sz w:val="22"/>
          <w:szCs w:val="22"/>
        </w:rPr>
        <w:t>initiative</w:t>
      </w:r>
      <w:r w:rsidR="00FF257A">
        <w:rPr>
          <w:sz w:val="22"/>
          <w:szCs w:val="22"/>
        </w:rPr>
        <w:t xml:space="preserve"> (one year since the ‘launch’ of the program), updating members on various statistics, including a review of the types of calls/issues addressed, etc. Members were also encouraged to continue to call when issues arise.</w:t>
      </w:r>
    </w:p>
    <w:p w14:paraId="42EBCAA1" w14:textId="77777777" w:rsidR="00FF257A" w:rsidRDefault="00FF257A" w:rsidP="005B00E7">
      <w:pPr>
        <w:spacing w:after="0"/>
        <w:rPr>
          <w:sz w:val="22"/>
          <w:szCs w:val="22"/>
        </w:rPr>
      </w:pPr>
    </w:p>
    <w:p w14:paraId="4A830D34" w14:textId="6F8A6318" w:rsidR="00FF257A" w:rsidRDefault="00FF257A" w:rsidP="005B00E7">
      <w:pPr>
        <w:spacing w:after="0"/>
        <w:rPr>
          <w:sz w:val="22"/>
          <w:szCs w:val="22"/>
        </w:rPr>
      </w:pPr>
      <w:r>
        <w:rPr>
          <w:b/>
          <w:bCs/>
          <w:sz w:val="22"/>
          <w:szCs w:val="22"/>
        </w:rPr>
        <w:t>E. Landry, Senior Planner, City of Greater Sudbury</w:t>
      </w:r>
      <w:r>
        <w:rPr>
          <w:sz w:val="22"/>
          <w:szCs w:val="22"/>
        </w:rPr>
        <w:t xml:space="preserve"> was present to provide an update on the </w:t>
      </w:r>
      <w:r>
        <w:rPr>
          <w:b/>
          <w:bCs/>
          <w:i/>
          <w:iCs/>
          <w:sz w:val="22"/>
          <w:szCs w:val="22"/>
        </w:rPr>
        <w:t xml:space="preserve">Downtown Master Plan Review </w:t>
      </w:r>
      <w:r>
        <w:rPr>
          <w:sz w:val="22"/>
          <w:szCs w:val="22"/>
        </w:rPr>
        <w:t xml:space="preserve">(background, </w:t>
      </w:r>
      <w:proofErr w:type="gramStart"/>
      <w:r>
        <w:rPr>
          <w:sz w:val="22"/>
          <w:szCs w:val="22"/>
        </w:rPr>
        <w:t>30 year</w:t>
      </w:r>
      <w:proofErr w:type="gramEnd"/>
      <w:r>
        <w:rPr>
          <w:sz w:val="22"/>
          <w:szCs w:val="22"/>
        </w:rPr>
        <w:t xml:space="preserve"> vision, current status, 10 year implementation plan); </w:t>
      </w:r>
      <w:r>
        <w:rPr>
          <w:b/>
          <w:bCs/>
          <w:i/>
          <w:iCs/>
          <w:sz w:val="22"/>
          <w:szCs w:val="22"/>
        </w:rPr>
        <w:t>Community Improvement Plan (CIP) Review</w:t>
      </w:r>
      <w:r>
        <w:rPr>
          <w:sz w:val="22"/>
          <w:szCs w:val="22"/>
        </w:rPr>
        <w:t>, work with the Community Liaison Committee (of which the BIA is a participant).</w:t>
      </w:r>
    </w:p>
    <w:p w14:paraId="01864E12" w14:textId="77777777" w:rsidR="00FF257A" w:rsidRDefault="00FF257A" w:rsidP="005B00E7">
      <w:pPr>
        <w:spacing w:after="0"/>
        <w:rPr>
          <w:sz w:val="22"/>
          <w:szCs w:val="22"/>
        </w:rPr>
      </w:pPr>
    </w:p>
    <w:p w14:paraId="44515CF2" w14:textId="2B5FB2BC" w:rsidR="00FF257A" w:rsidRDefault="00FF257A" w:rsidP="005B00E7">
      <w:pPr>
        <w:spacing w:after="0"/>
        <w:rPr>
          <w:b/>
          <w:bCs/>
          <w:sz w:val="22"/>
          <w:szCs w:val="22"/>
          <w:u w:val="single"/>
        </w:rPr>
      </w:pPr>
      <w:r w:rsidRPr="00FF257A">
        <w:rPr>
          <w:b/>
          <w:bCs/>
          <w:sz w:val="22"/>
          <w:szCs w:val="22"/>
          <w:u w:val="single"/>
        </w:rPr>
        <w:t>WORDS FROM THE ED</w:t>
      </w:r>
    </w:p>
    <w:p w14:paraId="3D7813AD" w14:textId="79A86F0D" w:rsidR="00FF257A" w:rsidRDefault="00FF257A" w:rsidP="005B00E7">
      <w:pPr>
        <w:spacing w:after="0"/>
        <w:rPr>
          <w:sz w:val="22"/>
          <w:szCs w:val="22"/>
        </w:rPr>
      </w:pPr>
      <w:r>
        <w:rPr>
          <w:sz w:val="22"/>
          <w:szCs w:val="22"/>
        </w:rPr>
        <w:t>J. MacIntyre reminded Members how various program elements reflect the priorities as outlined in the Member Survey and that, already, very positive discussions have been held with potential event partners/sponsors. He noted that more and final details will be forthcoming as they are confirmed (late spring). He further encouraged Members to reach out to either himself or E. Lapointe to participate in any of the numerous programs available.</w:t>
      </w:r>
    </w:p>
    <w:p w14:paraId="58C7BABE" w14:textId="77777777" w:rsidR="00FF257A" w:rsidRDefault="00FF257A" w:rsidP="005B00E7">
      <w:pPr>
        <w:spacing w:after="0"/>
        <w:rPr>
          <w:sz w:val="22"/>
          <w:szCs w:val="22"/>
        </w:rPr>
      </w:pPr>
    </w:p>
    <w:p w14:paraId="0A7CE417" w14:textId="03015A6A" w:rsidR="00FF257A" w:rsidRDefault="00FF257A" w:rsidP="005B00E7">
      <w:pPr>
        <w:spacing w:after="0"/>
        <w:rPr>
          <w:b/>
          <w:bCs/>
          <w:sz w:val="22"/>
          <w:szCs w:val="22"/>
          <w:u w:val="single"/>
        </w:rPr>
      </w:pPr>
      <w:r>
        <w:rPr>
          <w:b/>
          <w:bCs/>
          <w:sz w:val="22"/>
          <w:szCs w:val="22"/>
          <w:u w:val="single"/>
        </w:rPr>
        <w:t>SUMMARY AND THANK YOU</w:t>
      </w:r>
    </w:p>
    <w:p w14:paraId="36427F8D" w14:textId="3CEC334E" w:rsidR="00FF257A" w:rsidRDefault="00FF257A" w:rsidP="005B00E7">
      <w:pPr>
        <w:spacing w:after="0"/>
        <w:rPr>
          <w:sz w:val="22"/>
          <w:szCs w:val="22"/>
        </w:rPr>
      </w:pPr>
      <w:r>
        <w:rPr>
          <w:sz w:val="22"/>
          <w:szCs w:val="22"/>
        </w:rPr>
        <w:t xml:space="preserve">Members and Guests were thanked for </w:t>
      </w:r>
      <w:r w:rsidR="00D93AC9">
        <w:rPr>
          <w:sz w:val="22"/>
          <w:szCs w:val="22"/>
        </w:rPr>
        <w:t>attending and reminded to watch for details on upcoming events and programs and how they might participate.</w:t>
      </w:r>
    </w:p>
    <w:p w14:paraId="5C77D2CD" w14:textId="77777777" w:rsidR="00D93AC9" w:rsidRDefault="00D93AC9" w:rsidP="005B00E7">
      <w:pPr>
        <w:spacing w:after="0"/>
        <w:rPr>
          <w:sz w:val="22"/>
          <w:szCs w:val="22"/>
        </w:rPr>
      </w:pPr>
    </w:p>
    <w:p w14:paraId="32997980" w14:textId="726CE8E7" w:rsidR="00D93AC9" w:rsidRPr="00FF257A" w:rsidRDefault="00D93AC9" w:rsidP="005B00E7">
      <w:pPr>
        <w:spacing w:after="0"/>
        <w:rPr>
          <w:sz w:val="22"/>
          <w:szCs w:val="22"/>
        </w:rPr>
      </w:pPr>
      <w:r>
        <w:rPr>
          <w:sz w:val="22"/>
          <w:szCs w:val="22"/>
        </w:rPr>
        <w:t>There being no further matters to discuss at this time, this meeting adjourned at 7:30 p.m.</w:t>
      </w:r>
    </w:p>
    <w:p w14:paraId="126160C7" w14:textId="77777777" w:rsidR="00FF257A" w:rsidRPr="00FF257A" w:rsidRDefault="00FF257A" w:rsidP="005B00E7">
      <w:pPr>
        <w:spacing w:after="0"/>
        <w:rPr>
          <w:b/>
          <w:bCs/>
          <w:sz w:val="22"/>
          <w:szCs w:val="22"/>
        </w:rPr>
      </w:pPr>
    </w:p>
    <w:p w14:paraId="5CF6B673" w14:textId="77777777" w:rsidR="00FF257A" w:rsidRDefault="00FF257A" w:rsidP="005B00E7">
      <w:pPr>
        <w:spacing w:after="0"/>
        <w:rPr>
          <w:sz w:val="22"/>
          <w:szCs w:val="22"/>
        </w:rPr>
      </w:pPr>
    </w:p>
    <w:p w14:paraId="5A56CE25" w14:textId="77777777" w:rsidR="00FF257A" w:rsidRPr="00FF257A" w:rsidRDefault="00FF257A" w:rsidP="005B00E7">
      <w:pPr>
        <w:spacing w:after="0"/>
        <w:rPr>
          <w:b/>
          <w:bCs/>
          <w:sz w:val="22"/>
          <w:szCs w:val="22"/>
        </w:rPr>
      </w:pPr>
    </w:p>
    <w:p w14:paraId="34D1DDC9" w14:textId="26612868" w:rsidR="002557EB" w:rsidRPr="002557EB" w:rsidRDefault="002557EB" w:rsidP="002557EB">
      <w:pPr>
        <w:spacing w:after="0"/>
        <w:rPr>
          <w:sz w:val="22"/>
          <w:szCs w:val="22"/>
        </w:rPr>
      </w:pPr>
    </w:p>
    <w:p w14:paraId="6F38F12A" w14:textId="77777777" w:rsidR="002557EB" w:rsidRPr="002557EB" w:rsidRDefault="002557EB" w:rsidP="002557EB">
      <w:pPr>
        <w:spacing w:after="0"/>
        <w:rPr>
          <w:b/>
          <w:bCs/>
          <w:sz w:val="22"/>
          <w:szCs w:val="22"/>
          <w:u w:val="single"/>
        </w:rPr>
      </w:pPr>
    </w:p>
    <w:sectPr w:rsidR="002557EB" w:rsidRPr="002557EB" w:rsidSect="002557E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63E31"/>
    <w:multiLevelType w:val="hybridMultilevel"/>
    <w:tmpl w:val="5EAA31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AFE3D14"/>
    <w:multiLevelType w:val="hybridMultilevel"/>
    <w:tmpl w:val="21E0197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35A5A7F"/>
    <w:multiLevelType w:val="hybridMultilevel"/>
    <w:tmpl w:val="0C5EE0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42990306">
    <w:abstractNumId w:val="0"/>
  </w:num>
  <w:num w:numId="2" w16cid:durableId="246886053">
    <w:abstractNumId w:val="2"/>
  </w:num>
  <w:num w:numId="3" w16cid:durableId="1836342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EB"/>
    <w:rsid w:val="00017204"/>
    <w:rsid w:val="0019353B"/>
    <w:rsid w:val="002557EB"/>
    <w:rsid w:val="002C1AA2"/>
    <w:rsid w:val="004478BE"/>
    <w:rsid w:val="0049405B"/>
    <w:rsid w:val="00500415"/>
    <w:rsid w:val="005B00E7"/>
    <w:rsid w:val="005F08DB"/>
    <w:rsid w:val="007A198A"/>
    <w:rsid w:val="00BB4AE7"/>
    <w:rsid w:val="00D93AC9"/>
    <w:rsid w:val="00E121DE"/>
    <w:rsid w:val="00E4371A"/>
    <w:rsid w:val="00E4499D"/>
    <w:rsid w:val="00EA391E"/>
    <w:rsid w:val="00FF25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D286"/>
  <w15:chartTrackingRefBased/>
  <w15:docId w15:val="{409C5017-4DA6-470F-A0F9-10CE3C75B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5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5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5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5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5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5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5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5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5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5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5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5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5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5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5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5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57EB"/>
    <w:rPr>
      <w:rFonts w:eastAsiaTheme="majorEastAsia" w:cstheme="majorBidi"/>
      <w:color w:val="272727" w:themeColor="text1" w:themeTint="D8"/>
    </w:rPr>
  </w:style>
  <w:style w:type="paragraph" w:styleId="Title">
    <w:name w:val="Title"/>
    <w:basedOn w:val="Normal"/>
    <w:next w:val="Normal"/>
    <w:link w:val="TitleChar"/>
    <w:uiPriority w:val="10"/>
    <w:qFormat/>
    <w:rsid w:val="00255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5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5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5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57EB"/>
    <w:pPr>
      <w:spacing w:before="160"/>
      <w:jc w:val="center"/>
    </w:pPr>
    <w:rPr>
      <w:i/>
      <w:iCs/>
      <w:color w:val="404040" w:themeColor="text1" w:themeTint="BF"/>
    </w:rPr>
  </w:style>
  <w:style w:type="character" w:customStyle="1" w:styleId="QuoteChar">
    <w:name w:val="Quote Char"/>
    <w:basedOn w:val="DefaultParagraphFont"/>
    <w:link w:val="Quote"/>
    <w:uiPriority w:val="29"/>
    <w:rsid w:val="002557EB"/>
    <w:rPr>
      <w:i/>
      <w:iCs/>
      <w:color w:val="404040" w:themeColor="text1" w:themeTint="BF"/>
    </w:rPr>
  </w:style>
  <w:style w:type="paragraph" w:styleId="ListParagraph">
    <w:name w:val="List Paragraph"/>
    <w:basedOn w:val="Normal"/>
    <w:uiPriority w:val="34"/>
    <w:qFormat/>
    <w:rsid w:val="002557EB"/>
    <w:pPr>
      <w:ind w:left="720"/>
      <w:contextualSpacing/>
    </w:pPr>
  </w:style>
  <w:style w:type="character" w:styleId="IntenseEmphasis">
    <w:name w:val="Intense Emphasis"/>
    <w:basedOn w:val="DefaultParagraphFont"/>
    <w:uiPriority w:val="21"/>
    <w:qFormat/>
    <w:rsid w:val="002557EB"/>
    <w:rPr>
      <w:i/>
      <w:iCs/>
      <w:color w:val="2F5496" w:themeColor="accent1" w:themeShade="BF"/>
    </w:rPr>
  </w:style>
  <w:style w:type="paragraph" w:styleId="IntenseQuote">
    <w:name w:val="Intense Quote"/>
    <w:basedOn w:val="Normal"/>
    <w:next w:val="Normal"/>
    <w:link w:val="IntenseQuoteChar"/>
    <w:uiPriority w:val="30"/>
    <w:qFormat/>
    <w:rsid w:val="00255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57EB"/>
    <w:rPr>
      <w:i/>
      <w:iCs/>
      <w:color w:val="2F5496" w:themeColor="accent1" w:themeShade="BF"/>
    </w:rPr>
  </w:style>
  <w:style w:type="character" w:styleId="IntenseReference">
    <w:name w:val="Intense Reference"/>
    <w:basedOn w:val="DefaultParagraphFont"/>
    <w:uiPriority w:val="32"/>
    <w:qFormat/>
    <w:rsid w:val="002557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Luoma</dc:creator>
  <cp:keywords/>
  <dc:description/>
  <cp:lastModifiedBy>Maureen Luoma</cp:lastModifiedBy>
  <cp:revision>11</cp:revision>
  <dcterms:created xsi:type="dcterms:W3CDTF">2025-03-03T19:51:00Z</dcterms:created>
  <dcterms:modified xsi:type="dcterms:W3CDTF">2025-03-03T21:01:00Z</dcterms:modified>
</cp:coreProperties>
</file>